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C1E3C" w14:textId="77777777" w:rsidR="00402BFC" w:rsidRDefault="00402BFC" w:rsidP="00267626">
      <w:pPr>
        <w:jc w:val="both"/>
        <w:rPr>
          <w:rFonts w:ascii="Arial" w:eastAsia="Times New Roman" w:hAnsi="Arial" w:cs="Arial"/>
          <w:b/>
          <w:bCs/>
          <w:color w:val="000000"/>
          <w:sz w:val="20"/>
          <w:szCs w:val="20"/>
        </w:rPr>
      </w:pPr>
    </w:p>
    <w:p w14:paraId="32E7AD0F" w14:textId="43EC86EA" w:rsidR="0024293D" w:rsidRPr="0024293D" w:rsidRDefault="0024293D" w:rsidP="0024293D">
      <w:pPr>
        <w:widowControl w:val="0"/>
        <w:tabs>
          <w:tab w:val="left" w:pos="220"/>
          <w:tab w:val="left" w:pos="720"/>
        </w:tabs>
        <w:autoSpaceDE w:val="0"/>
        <w:autoSpaceDN w:val="0"/>
        <w:adjustRightInd w:val="0"/>
        <w:spacing w:after="266" w:line="300" w:lineRule="atLeast"/>
        <w:jc w:val="center"/>
        <w:rPr>
          <w:rFonts w:ascii="Arial" w:hAnsi="Arial" w:cs="Arial"/>
          <w:b/>
          <w:bCs/>
          <w:iCs/>
          <w:color w:val="0B5AB2"/>
          <w:sz w:val="26"/>
          <w:szCs w:val="26"/>
          <w:u w:val="single"/>
          <w:lang w:val="es-ES"/>
        </w:rPr>
      </w:pPr>
      <w:r w:rsidRPr="0024293D">
        <w:rPr>
          <w:rFonts w:ascii="Arial" w:hAnsi="Arial" w:cs="Arial"/>
          <w:b/>
          <w:bCs/>
          <w:iCs/>
          <w:color w:val="0B5AB2"/>
          <w:sz w:val="26"/>
          <w:szCs w:val="26"/>
          <w:u w:val="single"/>
          <w:lang w:val="es-ES"/>
        </w:rPr>
        <w:t>CONTENIDO DE LOS TALLERES DE LA XXXIX ESCUELA DE V.</w:t>
      </w:r>
    </w:p>
    <w:p w14:paraId="6400A522" w14:textId="77777777" w:rsidR="0024293D" w:rsidRDefault="0024293D" w:rsidP="00267626">
      <w:pPr>
        <w:widowControl w:val="0"/>
        <w:tabs>
          <w:tab w:val="left" w:pos="220"/>
          <w:tab w:val="left" w:pos="720"/>
        </w:tabs>
        <w:autoSpaceDE w:val="0"/>
        <w:autoSpaceDN w:val="0"/>
        <w:adjustRightInd w:val="0"/>
        <w:spacing w:after="266" w:line="300" w:lineRule="atLeast"/>
        <w:jc w:val="both"/>
        <w:rPr>
          <w:rFonts w:ascii="Arial" w:hAnsi="Arial" w:cs="Arial"/>
          <w:b/>
          <w:bCs/>
          <w:i/>
          <w:iCs/>
          <w:color w:val="0B5AB2"/>
          <w:sz w:val="26"/>
          <w:szCs w:val="26"/>
          <w:lang w:val="es-ES"/>
        </w:rPr>
      </w:pPr>
    </w:p>
    <w:p w14:paraId="4190A7D5" w14:textId="77777777" w:rsidR="00402BFC" w:rsidRDefault="001155B1" w:rsidP="00267626">
      <w:pPr>
        <w:widowControl w:val="0"/>
        <w:tabs>
          <w:tab w:val="left" w:pos="220"/>
          <w:tab w:val="left" w:pos="720"/>
        </w:tabs>
        <w:autoSpaceDE w:val="0"/>
        <w:autoSpaceDN w:val="0"/>
        <w:adjustRightInd w:val="0"/>
        <w:spacing w:after="266" w:line="300" w:lineRule="atLeast"/>
        <w:jc w:val="both"/>
        <w:rPr>
          <w:rFonts w:ascii="Arial" w:hAnsi="Arial" w:cs="Arial"/>
          <w:color w:val="000000"/>
          <w:sz w:val="26"/>
          <w:szCs w:val="26"/>
          <w:lang w:val="es-ES"/>
        </w:rPr>
      </w:pPr>
      <w:r w:rsidRPr="0024293D">
        <w:rPr>
          <w:rFonts w:ascii="Arial" w:hAnsi="Arial" w:cs="Arial"/>
          <w:b/>
          <w:bCs/>
          <w:i/>
          <w:iCs/>
          <w:color w:val="0B5AB2"/>
          <w:sz w:val="26"/>
          <w:szCs w:val="26"/>
          <w:u w:val="single"/>
          <w:lang w:val="es-ES"/>
        </w:rPr>
        <w:t>Taller 1</w:t>
      </w:r>
      <w:r>
        <w:rPr>
          <w:rFonts w:ascii="Arial" w:hAnsi="Arial" w:cs="Arial"/>
          <w:b/>
          <w:bCs/>
          <w:i/>
          <w:iCs/>
          <w:color w:val="0B5AB2"/>
          <w:sz w:val="26"/>
          <w:szCs w:val="26"/>
          <w:lang w:val="es-ES"/>
        </w:rPr>
        <w:t xml:space="preserve">: </w:t>
      </w:r>
      <w:r w:rsidR="00402BFC">
        <w:rPr>
          <w:rFonts w:ascii="Arial" w:hAnsi="Arial" w:cs="Arial"/>
          <w:b/>
          <w:bCs/>
          <w:i/>
          <w:iCs/>
          <w:color w:val="0B5AB2"/>
          <w:sz w:val="26"/>
          <w:szCs w:val="26"/>
          <w:lang w:val="es-ES"/>
        </w:rPr>
        <w:t>Construir la comunidad a través de las prácticas restaurativas</w:t>
      </w:r>
      <w:r w:rsidR="00402BFC">
        <w:rPr>
          <w:rFonts w:ascii="Arial" w:hAnsi="Arial" w:cs="Arial"/>
          <w:color w:val="000000"/>
          <w:sz w:val="26"/>
          <w:szCs w:val="26"/>
          <w:lang w:val="es-ES"/>
        </w:rPr>
        <w:t xml:space="preserve">. </w:t>
      </w:r>
      <w:r w:rsidR="00402BFC">
        <w:rPr>
          <w:rFonts w:ascii="Arial" w:hAnsi="Arial" w:cs="Arial"/>
          <w:color w:val="EB0006"/>
          <w:sz w:val="26"/>
          <w:szCs w:val="26"/>
          <w:lang w:val="es-ES"/>
        </w:rPr>
        <w:t>Pedro Uruñuela</w:t>
      </w:r>
      <w:r w:rsidR="00402BFC">
        <w:rPr>
          <w:rFonts w:ascii="Arial" w:hAnsi="Arial" w:cs="Arial"/>
          <w:color w:val="000000"/>
          <w:sz w:val="26"/>
          <w:szCs w:val="26"/>
          <w:lang w:val="es-ES"/>
        </w:rPr>
        <w:t>. Inspector de E. Secundaria. Asociación Convives. Colectivo Escuela Abierta.  </w:t>
      </w:r>
    </w:p>
    <w:p w14:paraId="65836D85" w14:textId="77777777" w:rsidR="00402BFC" w:rsidRPr="00402BFC" w:rsidRDefault="00402BFC" w:rsidP="00267626">
      <w:pPr>
        <w:jc w:val="both"/>
        <w:rPr>
          <w:rFonts w:ascii="Arial" w:hAnsi="Arial" w:cs="Arial"/>
        </w:rPr>
      </w:pPr>
      <w:r w:rsidRPr="00402BFC">
        <w:rPr>
          <w:rFonts w:ascii="Arial" w:hAnsi="Arial" w:cs="Arial"/>
        </w:rPr>
        <w:t>El enfoque basado en la justicia punitiva-sancionadora ha mostrado claramente su insuficiencia para modificar actitudes y comportamientos, reparar los daños causados a la comunidad y reforzar el sentido de grupo. Es necesario un cambio de paradigma, basado en el diálogo y participación de todos los miembros del grupo, buscando la construcción de una comunidad fuerte que trata todos los asuntos comunes de forma dialogada y participativa.</w:t>
      </w:r>
    </w:p>
    <w:p w14:paraId="7E0D6AAB" w14:textId="77777777" w:rsidR="00402BFC" w:rsidRPr="00402BFC" w:rsidRDefault="00402BFC" w:rsidP="00267626">
      <w:pPr>
        <w:jc w:val="both"/>
        <w:rPr>
          <w:rFonts w:ascii="Arial" w:hAnsi="Arial" w:cs="Arial"/>
        </w:rPr>
      </w:pPr>
      <w:r w:rsidRPr="00402BFC">
        <w:rPr>
          <w:rFonts w:ascii="Arial" w:hAnsi="Arial" w:cs="Arial"/>
        </w:rPr>
        <w:t xml:space="preserve">En el seminario se partirá de un análisis de lo que es la justicia restaurativa y su concreción en el día a día de los centros: establecimiento de normas, revisión de las sanciones, construcción del grupo y propuesta de una fórmula alternativa de transformación pacífica de los conflictos. Se comparará este modelo con el más habitual en los centros, la justicia punitiva-sancionadora, viendo sus diferencias y, sobre todo, sus consecuencias. </w:t>
      </w:r>
    </w:p>
    <w:p w14:paraId="63C21CC7" w14:textId="77777777" w:rsidR="00402BFC" w:rsidRDefault="00402BFC" w:rsidP="00267626">
      <w:pPr>
        <w:jc w:val="both"/>
        <w:rPr>
          <w:rFonts w:ascii="Arial" w:hAnsi="Arial" w:cs="Arial"/>
        </w:rPr>
      </w:pPr>
      <w:r w:rsidRPr="00402BFC">
        <w:rPr>
          <w:rFonts w:ascii="Arial" w:hAnsi="Arial" w:cs="Arial"/>
        </w:rPr>
        <w:t>A la vez, y desde un punto de vista práctico, se verán diversas técnicas y procedimientos para la implantación y desarrollo del modelo restaurativo: los tipos de círculos, la comunicación no violenta, las sanciones restaurativas, etc. Asimismo, se propondrá, si es de interés de las personas asistentes, la continuación de este taller en forma de seminario a lo largo del curso, siguiendo la tradición del “Seminario de convivencia” que Escuela Abierta ha venido celebrando en los últimos cuatro años.</w:t>
      </w:r>
    </w:p>
    <w:p w14:paraId="28D6E579" w14:textId="77777777" w:rsidR="00402BFC" w:rsidRDefault="00402BFC" w:rsidP="00267626">
      <w:pPr>
        <w:jc w:val="both"/>
        <w:rPr>
          <w:rFonts w:ascii="Arial" w:hAnsi="Arial" w:cs="Arial"/>
        </w:rPr>
      </w:pPr>
    </w:p>
    <w:p w14:paraId="572E0B01" w14:textId="77777777" w:rsidR="00402BFC" w:rsidRPr="00402BFC" w:rsidRDefault="00402BFC" w:rsidP="00267626">
      <w:pPr>
        <w:jc w:val="both"/>
        <w:rPr>
          <w:rFonts w:ascii="Arial" w:hAnsi="Arial" w:cs="Arial"/>
        </w:rPr>
      </w:pPr>
    </w:p>
    <w:p w14:paraId="3A0317FF" w14:textId="77777777" w:rsidR="00017E1C" w:rsidRDefault="001155B1" w:rsidP="00267626">
      <w:pPr>
        <w:widowControl w:val="0"/>
        <w:tabs>
          <w:tab w:val="left" w:pos="220"/>
          <w:tab w:val="left" w:pos="720"/>
        </w:tabs>
        <w:autoSpaceDE w:val="0"/>
        <w:autoSpaceDN w:val="0"/>
        <w:adjustRightInd w:val="0"/>
        <w:spacing w:after="266" w:line="300" w:lineRule="atLeast"/>
        <w:jc w:val="both"/>
        <w:rPr>
          <w:rFonts w:ascii="Arial" w:hAnsi="Arial" w:cs="Arial"/>
          <w:color w:val="EB0006"/>
          <w:sz w:val="26"/>
          <w:szCs w:val="26"/>
          <w:lang w:val="es-ES"/>
        </w:rPr>
      </w:pPr>
      <w:r w:rsidRPr="0024293D">
        <w:rPr>
          <w:rFonts w:ascii="Arial" w:hAnsi="Arial" w:cs="Arial"/>
          <w:b/>
          <w:bCs/>
          <w:i/>
          <w:iCs/>
          <w:color w:val="0B5AB2"/>
          <w:sz w:val="26"/>
          <w:szCs w:val="26"/>
          <w:u w:val="single"/>
          <w:lang w:val="es-ES"/>
        </w:rPr>
        <w:t>Taller 2</w:t>
      </w:r>
      <w:r>
        <w:rPr>
          <w:rFonts w:ascii="Arial" w:hAnsi="Arial" w:cs="Arial"/>
          <w:b/>
          <w:bCs/>
          <w:iCs/>
          <w:color w:val="0B5AB2"/>
          <w:sz w:val="26"/>
          <w:szCs w:val="26"/>
          <w:lang w:val="es-ES"/>
        </w:rPr>
        <w:t xml:space="preserve">: </w:t>
      </w:r>
      <w:r w:rsidR="00402BFC">
        <w:rPr>
          <w:rFonts w:ascii="Arial" w:hAnsi="Arial" w:cs="Arial"/>
          <w:b/>
          <w:bCs/>
          <w:i/>
          <w:iCs/>
          <w:color w:val="0B5AB2"/>
          <w:sz w:val="26"/>
          <w:szCs w:val="26"/>
          <w:lang w:val="es-ES"/>
        </w:rPr>
        <w:t>El valor de lo colectivo en la Enseñanza Primaria</w:t>
      </w:r>
      <w:r w:rsidR="00402BFC">
        <w:rPr>
          <w:rFonts w:ascii="Arial" w:hAnsi="Arial" w:cs="Arial"/>
          <w:color w:val="000000"/>
          <w:sz w:val="26"/>
          <w:szCs w:val="26"/>
          <w:lang w:val="es-ES"/>
        </w:rPr>
        <w:t xml:space="preserve">. </w:t>
      </w:r>
      <w:r w:rsidR="00402BFC">
        <w:rPr>
          <w:rFonts w:ascii="Arial" w:hAnsi="Arial" w:cs="Arial"/>
          <w:color w:val="FB0007"/>
          <w:sz w:val="26"/>
          <w:szCs w:val="26"/>
          <w:lang w:val="es-ES"/>
        </w:rPr>
        <w:t xml:space="preserve">Comunidad Educativa del </w:t>
      </w:r>
      <w:r w:rsidR="00402BFC">
        <w:rPr>
          <w:rFonts w:ascii="Arial" w:hAnsi="Arial" w:cs="Arial"/>
          <w:color w:val="EB0006"/>
          <w:sz w:val="26"/>
          <w:szCs w:val="26"/>
          <w:lang w:val="es-ES"/>
        </w:rPr>
        <w:t xml:space="preserve">C.P. </w:t>
      </w:r>
      <w:proofErr w:type="spellStart"/>
      <w:r w:rsidR="00402BFC">
        <w:rPr>
          <w:rFonts w:ascii="Arial" w:hAnsi="Arial" w:cs="Arial"/>
          <w:color w:val="EB0006"/>
          <w:sz w:val="26"/>
          <w:szCs w:val="26"/>
          <w:lang w:val="es-ES"/>
        </w:rPr>
        <w:t>Trabenco</w:t>
      </w:r>
      <w:proofErr w:type="spellEnd"/>
      <w:r w:rsidR="00402BFC">
        <w:rPr>
          <w:rFonts w:ascii="Arial" w:hAnsi="Arial" w:cs="Arial"/>
          <w:color w:val="EB0006"/>
          <w:sz w:val="26"/>
          <w:szCs w:val="26"/>
          <w:lang w:val="es-ES"/>
        </w:rPr>
        <w:t xml:space="preserve"> </w:t>
      </w:r>
    </w:p>
    <w:p w14:paraId="024FC85C" w14:textId="75E2B80B" w:rsidR="00402BFC" w:rsidRDefault="00402BFC" w:rsidP="00267626">
      <w:pPr>
        <w:widowControl w:val="0"/>
        <w:tabs>
          <w:tab w:val="left" w:pos="220"/>
          <w:tab w:val="left" w:pos="720"/>
        </w:tabs>
        <w:autoSpaceDE w:val="0"/>
        <w:autoSpaceDN w:val="0"/>
        <w:adjustRightInd w:val="0"/>
        <w:spacing w:after="266" w:line="300" w:lineRule="atLeast"/>
        <w:jc w:val="both"/>
        <w:rPr>
          <w:rFonts w:ascii="Arial" w:eastAsia="Times New Roman" w:hAnsi="Arial" w:cs="Arial"/>
          <w:b/>
          <w:bCs/>
          <w:color w:val="000000"/>
          <w:sz w:val="28"/>
          <w:szCs w:val="28"/>
        </w:rPr>
      </w:pPr>
      <w:r>
        <w:rPr>
          <w:rFonts w:ascii="Arial" w:hAnsi="Arial" w:cs="Arial"/>
          <w:color w:val="000000"/>
          <w:sz w:val="26"/>
          <w:szCs w:val="26"/>
          <w:lang w:val="es-ES"/>
        </w:rPr>
        <w:t> </w:t>
      </w:r>
      <w:r w:rsidR="00017E1C">
        <w:rPr>
          <w:rFonts w:ascii="Arial" w:hAnsi="Arial" w:cs="Arial"/>
          <w:color w:val="000000"/>
          <w:lang w:val="es-ES"/>
        </w:rPr>
        <w:t xml:space="preserve">Se centrará en los aspectos de la gestión democrática y de la participación como ejes vertebradores de la organización colectiva de la vida de los centros educativos. Podremos en común nuestra experiencia. Reflexionaremos </w:t>
      </w:r>
      <w:r w:rsidR="0074160A">
        <w:rPr>
          <w:rFonts w:ascii="Arial" w:hAnsi="Arial" w:cs="Arial"/>
          <w:color w:val="000000"/>
          <w:lang w:val="es-ES"/>
        </w:rPr>
        <w:t>conjuntamente sobre las posibilidades que se abren en cada uno de los centros de los participantes de poner en el primer plano el valor de lo colectivo.</w:t>
      </w:r>
    </w:p>
    <w:p w14:paraId="49C63023" w14:textId="77777777" w:rsidR="00402BFC" w:rsidRDefault="00402BFC" w:rsidP="00267626">
      <w:pPr>
        <w:widowControl w:val="0"/>
        <w:tabs>
          <w:tab w:val="left" w:pos="220"/>
          <w:tab w:val="left" w:pos="720"/>
        </w:tabs>
        <w:autoSpaceDE w:val="0"/>
        <w:autoSpaceDN w:val="0"/>
        <w:adjustRightInd w:val="0"/>
        <w:spacing w:after="266" w:line="300" w:lineRule="atLeast"/>
        <w:jc w:val="both"/>
        <w:rPr>
          <w:rFonts w:ascii="Arial" w:eastAsia="Times New Roman" w:hAnsi="Arial" w:cs="Arial"/>
          <w:b/>
          <w:bCs/>
          <w:color w:val="000000"/>
          <w:sz w:val="28"/>
          <w:szCs w:val="28"/>
        </w:rPr>
      </w:pPr>
    </w:p>
    <w:p w14:paraId="533189D4" w14:textId="77777777" w:rsidR="00402BFC" w:rsidRPr="00402BFC" w:rsidRDefault="00402BFC" w:rsidP="00267626">
      <w:pPr>
        <w:widowControl w:val="0"/>
        <w:tabs>
          <w:tab w:val="left" w:pos="220"/>
          <w:tab w:val="left" w:pos="720"/>
        </w:tabs>
        <w:autoSpaceDE w:val="0"/>
        <w:autoSpaceDN w:val="0"/>
        <w:adjustRightInd w:val="0"/>
        <w:spacing w:after="266" w:line="300" w:lineRule="atLeast"/>
        <w:jc w:val="both"/>
        <w:rPr>
          <w:rFonts w:ascii="Arial" w:eastAsia="Times New Roman" w:hAnsi="Arial" w:cs="Arial"/>
          <w:b/>
          <w:bCs/>
          <w:color w:val="000000"/>
          <w:sz w:val="20"/>
          <w:szCs w:val="20"/>
        </w:rPr>
      </w:pPr>
      <w:r w:rsidRPr="00CB3727">
        <w:rPr>
          <w:rFonts w:ascii="Arial" w:eastAsia="Times New Roman" w:hAnsi="Arial" w:cs="Arial"/>
          <w:b/>
          <w:bCs/>
          <w:i/>
          <w:color w:val="000000"/>
          <w:u w:val="single"/>
        </w:rPr>
        <w:t>Taller 3</w:t>
      </w:r>
      <w:r w:rsidRPr="00402BFC">
        <w:rPr>
          <w:rFonts w:ascii="Arial" w:eastAsia="Times New Roman" w:hAnsi="Arial" w:cs="Arial"/>
          <w:b/>
          <w:bCs/>
          <w:color w:val="000000"/>
          <w:sz w:val="20"/>
          <w:szCs w:val="20"/>
        </w:rPr>
        <w:t xml:space="preserve">: </w:t>
      </w:r>
      <w:r w:rsidRPr="00402BFC">
        <w:rPr>
          <w:rFonts w:ascii="Arial" w:hAnsi="Arial" w:cs="Arial"/>
          <w:b/>
          <w:bCs/>
          <w:i/>
          <w:iCs/>
          <w:color w:val="0B5AB2"/>
          <w:sz w:val="26"/>
          <w:szCs w:val="26"/>
          <w:lang w:val="es-ES"/>
        </w:rPr>
        <w:t>Pedagogías feministas como experiencia colectiva: Lo colectivo en la enseñanza secundaria</w:t>
      </w:r>
      <w:r w:rsidRPr="00402BFC">
        <w:rPr>
          <w:rFonts w:ascii="Arial" w:hAnsi="Arial" w:cs="Arial"/>
          <w:color w:val="3E511E"/>
          <w:sz w:val="26"/>
          <w:szCs w:val="26"/>
          <w:lang w:val="es-ES"/>
        </w:rPr>
        <w:t xml:space="preserve">. </w:t>
      </w:r>
      <w:r w:rsidRPr="00402BFC">
        <w:rPr>
          <w:rFonts w:ascii="Arial" w:hAnsi="Arial" w:cs="Arial"/>
          <w:color w:val="EB0006"/>
          <w:sz w:val="26"/>
          <w:szCs w:val="26"/>
          <w:lang w:val="es-ES"/>
        </w:rPr>
        <w:t xml:space="preserve">Alicia </w:t>
      </w:r>
      <w:proofErr w:type="spellStart"/>
      <w:r w:rsidRPr="00402BFC">
        <w:rPr>
          <w:rFonts w:ascii="Arial" w:hAnsi="Arial" w:cs="Arial"/>
          <w:color w:val="EB0006"/>
          <w:sz w:val="26"/>
          <w:szCs w:val="26"/>
          <w:lang w:val="es-ES"/>
        </w:rPr>
        <w:t>Bernardos</w:t>
      </w:r>
      <w:proofErr w:type="spellEnd"/>
      <w:r w:rsidRPr="00402BFC">
        <w:rPr>
          <w:rFonts w:ascii="Arial" w:hAnsi="Arial" w:cs="Arial"/>
          <w:color w:val="EB0006"/>
          <w:sz w:val="26"/>
          <w:szCs w:val="26"/>
          <w:lang w:val="es-ES"/>
        </w:rPr>
        <w:t xml:space="preserve">. </w:t>
      </w:r>
      <w:r w:rsidRPr="00402BFC">
        <w:rPr>
          <w:rFonts w:ascii="Arial" w:hAnsi="Arial" w:cs="Arial"/>
          <w:color w:val="3E511E"/>
          <w:sz w:val="26"/>
          <w:szCs w:val="26"/>
          <w:lang w:val="es-ES"/>
        </w:rPr>
        <w:t>Orientadora del IES Menéndez Pelayo.  </w:t>
      </w:r>
    </w:p>
    <w:p w14:paraId="2E817610" w14:textId="77777777" w:rsidR="00402BFC" w:rsidRPr="00267626" w:rsidRDefault="00402BFC" w:rsidP="00267626">
      <w:pPr>
        <w:jc w:val="both"/>
        <w:rPr>
          <w:rFonts w:ascii="Arial" w:eastAsia="Times New Roman" w:hAnsi="Arial" w:cs="Arial"/>
          <w:color w:val="26282A"/>
        </w:rPr>
      </w:pPr>
      <w:r w:rsidRPr="00267626">
        <w:rPr>
          <w:rFonts w:ascii="Arial" w:eastAsia="Times New Roman" w:hAnsi="Arial" w:cs="Arial"/>
          <w:b/>
          <w:bCs/>
          <w:color w:val="000000"/>
        </w:rPr>
        <w:t>Las pedagogías feministas son filosofía y práctica de enseñanza que toman las herramientas de la teoría y la acción feminista para analizar el hecho educativo y hacer propuestas de acción.</w:t>
      </w:r>
    </w:p>
    <w:p w14:paraId="379B1ACE" w14:textId="77777777" w:rsidR="00402BFC" w:rsidRPr="00267626" w:rsidRDefault="00402BFC" w:rsidP="00267626">
      <w:pPr>
        <w:jc w:val="both"/>
        <w:rPr>
          <w:rFonts w:ascii="Arial" w:eastAsia="Times New Roman" w:hAnsi="Arial" w:cs="Arial"/>
          <w:color w:val="26282A"/>
        </w:rPr>
      </w:pPr>
    </w:p>
    <w:p w14:paraId="54602641" w14:textId="77777777" w:rsidR="001155B1" w:rsidRPr="00267626" w:rsidRDefault="00402BFC" w:rsidP="00267626">
      <w:pPr>
        <w:jc w:val="both"/>
        <w:rPr>
          <w:rFonts w:ascii="Arial" w:eastAsia="Times New Roman" w:hAnsi="Arial" w:cs="Arial"/>
          <w:color w:val="26282A"/>
        </w:rPr>
      </w:pPr>
      <w:r w:rsidRPr="00267626">
        <w:rPr>
          <w:rFonts w:ascii="Arial" w:eastAsia="Times New Roman" w:hAnsi="Arial" w:cs="Arial"/>
          <w:color w:val="000000"/>
        </w:rPr>
        <w:lastRenderedPageBreak/>
        <w:t>En este taller nos centraremos en una de las herramientas más útiles que nos aporta la teoría feminista para transformar la escuela: la introducción de una política de cuidados como línea central en la toma de decisiones del centro. U</w:t>
      </w:r>
      <w:r w:rsidRPr="00267626">
        <w:rPr>
          <w:rFonts w:ascii="Arial" w:eastAsia="Times New Roman" w:hAnsi="Arial" w:cs="Arial"/>
          <w:color w:val="26282A"/>
        </w:rPr>
        <w:t xml:space="preserve">na característica de las sociedades patriarcales es la invisibilidad de la </w:t>
      </w:r>
      <w:proofErr w:type="spellStart"/>
      <w:r w:rsidRPr="00267626">
        <w:rPr>
          <w:rFonts w:ascii="Arial" w:eastAsia="Times New Roman" w:hAnsi="Arial" w:cs="Arial"/>
          <w:color w:val="26282A"/>
        </w:rPr>
        <w:t>interdependiencia</w:t>
      </w:r>
      <w:proofErr w:type="spellEnd"/>
      <w:r w:rsidRPr="00267626">
        <w:rPr>
          <w:rFonts w:ascii="Arial" w:eastAsia="Times New Roman" w:hAnsi="Arial" w:cs="Arial"/>
          <w:color w:val="26282A"/>
        </w:rPr>
        <w:t xml:space="preserve"> entre las personas, y la devaluación en el discurso social de los vínculos y las emociones. En las sesiones, de manera colectiva, nos preguntaremos qué implicaciones prácticas tiene un cambio de modelo en educación que favorezca las relaciones afectivas de apoyo mutuo, construya marcos centrados en la ética de la reciprocidad, estimule en la socialización la cultura de “hacerse cargo”, y considere el bien común como base del sentido de pertenencia a la escuela. Llegaremos a propuestas concretas que pueden ser desarrolladas en colegios e institutos y que suponen pasos hacia este cambio. </w:t>
      </w:r>
    </w:p>
    <w:p w14:paraId="07A86827" w14:textId="77777777" w:rsidR="001155B1" w:rsidRPr="00267626" w:rsidRDefault="001155B1" w:rsidP="00267626">
      <w:pPr>
        <w:jc w:val="both"/>
        <w:rPr>
          <w:rFonts w:ascii="Arial" w:eastAsia="Times New Roman" w:hAnsi="Arial" w:cs="Arial"/>
          <w:color w:val="26282A"/>
        </w:rPr>
      </w:pPr>
    </w:p>
    <w:p w14:paraId="62B06028" w14:textId="77777777" w:rsidR="001155B1" w:rsidRDefault="001155B1" w:rsidP="00267626">
      <w:pPr>
        <w:jc w:val="both"/>
        <w:rPr>
          <w:rFonts w:ascii="Helvetica Neue" w:eastAsia="Times New Roman" w:hAnsi="Helvetica Neue" w:cs="Times New Roman"/>
          <w:color w:val="26282A"/>
          <w:sz w:val="20"/>
          <w:szCs w:val="20"/>
        </w:rPr>
      </w:pPr>
    </w:p>
    <w:p w14:paraId="2365BD05" w14:textId="1F975DB9" w:rsidR="001155B1" w:rsidRPr="001155B1" w:rsidRDefault="001155B1" w:rsidP="00267626">
      <w:pPr>
        <w:jc w:val="both"/>
        <w:rPr>
          <w:rFonts w:ascii="Helvetica Neue" w:eastAsia="Times New Roman" w:hAnsi="Helvetica Neue" w:cs="Times New Roman"/>
          <w:color w:val="26282A"/>
          <w:sz w:val="20"/>
          <w:szCs w:val="20"/>
        </w:rPr>
      </w:pPr>
      <w:r w:rsidRPr="00CB3727">
        <w:rPr>
          <w:rFonts w:ascii="Helvetica Neue" w:eastAsia="Times New Roman" w:hAnsi="Helvetica Neue" w:cs="Times New Roman"/>
          <w:b/>
          <w:i/>
          <w:color w:val="26282A"/>
          <w:u w:val="single"/>
        </w:rPr>
        <w:t>Taller 4:</w:t>
      </w:r>
      <w:r>
        <w:rPr>
          <w:rFonts w:ascii="Helvetica Neue" w:eastAsia="Times New Roman" w:hAnsi="Helvetica Neue" w:cs="Times New Roman"/>
          <w:b/>
          <w:color w:val="26282A"/>
          <w:sz w:val="28"/>
          <w:szCs w:val="28"/>
        </w:rPr>
        <w:t xml:space="preserve"> </w:t>
      </w:r>
      <w:r w:rsidRPr="001155B1">
        <w:rPr>
          <w:rFonts w:ascii="Arial" w:hAnsi="Arial" w:cs="Arial"/>
          <w:b/>
          <w:bCs/>
          <w:i/>
          <w:iCs/>
          <w:color w:val="0B5AB2"/>
          <w:sz w:val="26"/>
          <w:szCs w:val="26"/>
          <w:lang w:val="es-ES"/>
        </w:rPr>
        <w:t>Metodologías colectivas y cooperativas</w:t>
      </w:r>
      <w:r w:rsidR="00B02F61">
        <w:rPr>
          <w:rFonts w:ascii="Arial" w:hAnsi="Arial" w:cs="Arial"/>
          <w:b/>
          <w:bCs/>
          <w:i/>
          <w:iCs/>
          <w:color w:val="0B5AB2"/>
          <w:sz w:val="26"/>
          <w:szCs w:val="26"/>
          <w:lang w:val="es-ES"/>
        </w:rPr>
        <w:t xml:space="preserve"> en los centros educativos</w:t>
      </w:r>
      <w:r w:rsidRPr="001155B1">
        <w:rPr>
          <w:rFonts w:ascii="Arial" w:hAnsi="Arial" w:cs="Arial"/>
          <w:color w:val="3E511E"/>
          <w:sz w:val="26"/>
          <w:szCs w:val="26"/>
          <w:lang w:val="es-ES"/>
        </w:rPr>
        <w:t xml:space="preserve">. </w:t>
      </w:r>
      <w:r w:rsidRPr="001155B1">
        <w:rPr>
          <w:rFonts w:ascii="Arial" w:hAnsi="Arial" w:cs="Arial"/>
          <w:color w:val="EB0006"/>
          <w:sz w:val="26"/>
          <w:szCs w:val="26"/>
          <w:lang w:val="es-ES"/>
        </w:rPr>
        <w:t>Encarna Rosillo</w:t>
      </w:r>
      <w:r w:rsidRPr="001155B1">
        <w:rPr>
          <w:rFonts w:ascii="Arial" w:hAnsi="Arial" w:cs="Arial"/>
          <w:color w:val="3E511E"/>
          <w:sz w:val="26"/>
          <w:szCs w:val="26"/>
          <w:lang w:val="es-ES"/>
        </w:rPr>
        <w:t xml:space="preserve">, Orientadora del IES </w:t>
      </w:r>
      <w:proofErr w:type="spellStart"/>
      <w:r w:rsidRPr="001155B1">
        <w:rPr>
          <w:rFonts w:ascii="Arial" w:hAnsi="Arial" w:cs="Arial"/>
          <w:color w:val="3E511E"/>
          <w:sz w:val="26"/>
          <w:szCs w:val="26"/>
          <w:lang w:val="es-ES"/>
        </w:rPr>
        <w:t>Churriguera</w:t>
      </w:r>
      <w:proofErr w:type="spellEnd"/>
      <w:r w:rsidRPr="001155B1">
        <w:rPr>
          <w:rFonts w:ascii="Arial" w:hAnsi="Arial" w:cs="Arial"/>
          <w:color w:val="3E511E"/>
          <w:sz w:val="26"/>
          <w:szCs w:val="26"/>
          <w:lang w:val="es-ES"/>
        </w:rPr>
        <w:t xml:space="preserve"> (Leganés) y miembro del MCEP</w:t>
      </w:r>
    </w:p>
    <w:p w14:paraId="38360AA3" w14:textId="77777777" w:rsidR="00B02F61" w:rsidRDefault="00B02F61" w:rsidP="00B02F61">
      <w:pPr>
        <w:rPr>
          <w:b/>
        </w:rPr>
      </w:pPr>
    </w:p>
    <w:p w14:paraId="0C42E2FD" w14:textId="0CF35874" w:rsidR="00B02F61" w:rsidRPr="00A50DB6" w:rsidRDefault="00B02F61" w:rsidP="00B02F61">
      <w:pPr>
        <w:jc w:val="both"/>
      </w:pPr>
      <w:r>
        <w:t xml:space="preserve">El principio de cooperación en la escuela va más allá de hacer cosas en grupo y es más necesario que nunca para entender lo colectivo desde un punto de vista metodológico. En el taller experimentaremos dinámicas que trabajan la cohesión de grupo, la confianza en los otros, la asamblea, el juego, la colaboración y el disfrute en objetivos comunes. Analizaremos e imaginaremos experiencias de participación de alumnado y familias en la vida del centro, experiencias que inciden también en el entorno en el que están, que mejoran la colectividad y fomentan lo público como un espacio sentido y compartido por todos y todas. </w:t>
      </w:r>
    </w:p>
    <w:p w14:paraId="11111E2B" w14:textId="77777777" w:rsidR="001155B1" w:rsidRPr="001155B1" w:rsidRDefault="001155B1" w:rsidP="00267626">
      <w:pPr>
        <w:pStyle w:val="Prrafodelista"/>
        <w:widowControl w:val="0"/>
        <w:tabs>
          <w:tab w:val="left" w:pos="220"/>
          <w:tab w:val="left" w:pos="720"/>
        </w:tabs>
        <w:autoSpaceDE w:val="0"/>
        <w:autoSpaceDN w:val="0"/>
        <w:adjustRightInd w:val="0"/>
        <w:spacing w:after="266" w:line="300" w:lineRule="atLeast"/>
        <w:jc w:val="both"/>
        <w:rPr>
          <w:rFonts w:ascii="Arial" w:hAnsi="Arial" w:cs="Arial"/>
          <w:color w:val="3E511E"/>
          <w:sz w:val="26"/>
          <w:szCs w:val="26"/>
          <w:lang w:val="es-ES"/>
        </w:rPr>
      </w:pPr>
    </w:p>
    <w:p w14:paraId="58BF17AF" w14:textId="2F250D51" w:rsidR="001155B1" w:rsidRDefault="001155B1" w:rsidP="00267626">
      <w:pPr>
        <w:widowControl w:val="0"/>
        <w:tabs>
          <w:tab w:val="left" w:pos="220"/>
          <w:tab w:val="left" w:pos="720"/>
        </w:tabs>
        <w:autoSpaceDE w:val="0"/>
        <w:autoSpaceDN w:val="0"/>
        <w:adjustRightInd w:val="0"/>
        <w:spacing w:after="266" w:line="300" w:lineRule="atLeast"/>
        <w:jc w:val="both"/>
        <w:rPr>
          <w:rFonts w:ascii="Arial" w:hAnsi="Arial" w:cs="Arial"/>
          <w:b/>
          <w:bCs/>
          <w:i/>
          <w:iCs/>
          <w:color w:val="5FA137"/>
          <w:sz w:val="26"/>
          <w:szCs w:val="26"/>
          <w:lang w:val="es-ES"/>
        </w:rPr>
      </w:pPr>
      <w:r w:rsidRPr="00CB3727">
        <w:rPr>
          <w:rFonts w:ascii="Arial" w:hAnsi="Arial" w:cs="Arial"/>
          <w:b/>
          <w:bCs/>
          <w:i/>
          <w:iCs/>
          <w:color w:val="0B5AB2"/>
          <w:u w:val="single"/>
          <w:lang w:val="es-ES"/>
        </w:rPr>
        <w:t>Taller 5:</w:t>
      </w:r>
      <w:r w:rsidR="00A90B08">
        <w:rPr>
          <w:rFonts w:ascii="Arial" w:hAnsi="Arial" w:cs="Arial"/>
          <w:b/>
          <w:bCs/>
          <w:i/>
          <w:iCs/>
          <w:color w:val="0B5AB2"/>
          <w:sz w:val="26"/>
          <w:szCs w:val="26"/>
          <w:lang w:val="es-ES"/>
        </w:rPr>
        <w:t xml:space="preserve"> </w:t>
      </w:r>
      <w:r>
        <w:rPr>
          <w:rFonts w:ascii="Arial" w:hAnsi="Arial" w:cs="Arial"/>
          <w:b/>
          <w:bCs/>
          <w:i/>
          <w:iCs/>
          <w:color w:val="0B5AB2"/>
          <w:sz w:val="26"/>
          <w:szCs w:val="26"/>
          <w:lang w:val="es-ES"/>
        </w:rPr>
        <w:t>Naturaleza y comunidad</w:t>
      </w:r>
      <w:r>
        <w:rPr>
          <w:rFonts w:ascii="Arial" w:hAnsi="Arial" w:cs="Arial"/>
          <w:b/>
          <w:bCs/>
          <w:i/>
          <w:iCs/>
          <w:color w:val="5FA137"/>
          <w:sz w:val="26"/>
          <w:szCs w:val="26"/>
          <w:lang w:val="es-ES"/>
        </w:rPr>
        <w:t xml:space="preserve">. </w:t>
      </w:r>
      <w:proofErr w:type="spellStart"/>
      <w:r>
        <w:rPr>
          <w:rFonts w:ascii="Arial" w:hAnsi="Arial" w:cs="Arial"/>
          <w:b/>
          <w:bCs/>
          <w:i/>
          <w:iCs/>
          <w:color w:val="EB0006"/>
          <w:sz w:val="26"/>
          <w:szCs w:val="26"/>
          <w:lang w:val="es-ES"/>
        </w:rPr>
        <w:t>Heike</w:t>
      </w:r>
      <w:proofErr w:type="spellEnd"/>
      <w:r>
        <w:rPr>
          <w:rFonts w:ascii="Arial" w:hAnsi="Arial" w:cs="Arial"/>
          <w:b/>
          <w:bCs/>
          <w:i/>
          <w:iCs/>
          <w:color w:val="EB0006"/>
          <w:sz w:val="26"/>
          <w:szCs w:val="26"/>
          <w:lang w:val="es-ES"/>
        </w:rPr>
        <w:t xml:space="preserve"> Freire</w:t>
      </w:r>
      <w:r>
        <w:rPr>
          <w:rFonts w:ascii="Arial" w:hAnsi="Arial" w:cs="Arial"/>
          <w:b/>
          <w:bCs/>
          <w:i/>
          <w:iCs/>
          <w:color w:val="5FA137"/>
          <w:sz w:val="26"/>
          <w:szCs w:val="26"/>
          <w:lang w:val="es-ES"/>
        </w:rPr>
        <w:t xml:space="preserve">. Pedagoga, periodista y autora de </w:t>
      </w:r>
      <w:r w:rsidR="005820FA">
        <w:rPr>
          <w:rFonts w:ascii="Arial" w:hAnsi="Arial" w:cs="Arial"/>
          <w:b/>
          <w:bCs/>
          <w:i/>
          <w:iCs/>
          <w:color w:val="5FA137"/>
          <w:sz w:val="26"/>
          <w:szCs w:val="26"/>
          <w:lang w:val="es-ES"/>
        </w:rPr>
        <w:t>“</w:t>
      </w:r>
      <w:r>
        <w:rPr>
          <w:rFonts w:ascii="Arial" w:hAnsi="Arial" w:cs="Arial"/>
          <w:b/>
          <w:bCs/>
          <w:i/>
          <w:iCs/>
          <w:color w:val="5FA137"/>
          <w:sz w:val="26"/>
          <w:szCs w:val="26"/>
          <w:lang w:val="es-ES"/>
        </w:rPr>
        <w:t>Educar en Verde</w:t>
      </w:r>
      <w:r w:rsidR="005820FA">
        <w:rPr>
          <w:rFonts w:ascii="Arial" w:hAnsi="Arial" w:cs="Arial"/>
          <w:b/>
          <w:bCs/>
          <w:i/>
          <w:iCs/>
          <w:color w:val="5FA137"/>
          <w:sz w:val="26"/>
          <w:szCs w:val="26"/>
          <w:lang w:val="es-ES"/>
        </w:rPr>
        <w:t>”</w:t>
      </w:r>
      <w:bookmarkStart w:id="0" w:name="_GoBack"/>
      <w:bookmarkEnd w:id="0"/>
    </w:p>
    <w:p w14:paraId="35FC7A07" w14:textId="77777777" w:rsidR="00267626" w:rsidRPr="00267626" w:rsidRDefault="001155B1" w:rsidP="00267626">
      <w:pPr>
        <w:widowControl w:val="0"/>
        <w:autoSpaceDE w:val="0"/>
        <w:autoSpaceDN w:val="0"/>
        <w:adjustRightInd w:val="0"/>
        <w:spacing w:after="240"/>
        <w:jc w:val="both"/>
        <w:rPr>
          <w:rFonts w:ascii="Arial" w:hAnsi="Arial" w:cs="Arial"/>
          <w:color w:val="000000"/>
          <w:lang w:val="es-ES"/>
        </w:rPr>
      </w:pPr>
      <w:r w:rsidRPr="00267626">
        <w:rPr>
          <w:rFonts w:ascii="Arial" w:hAnsi="Arial" w:cs="Arial"/>
          <w:b/>
          <w:bCs/>
          <w:i/>
          <w:iCs/>
          <w:color w:val="5FA137"/>
          <w:lang w:val="es-ES"/>
        </w:rPr>
        <w:t xml:space="preserve">  </w:t>
      </w:r>
      <w:r w:rsidR="00267626" w:rsidRPr="00267626">
        <w:rPr>
          <w:rFonts w:ascii="Arial" w:hAnsi="Arial" w:cs="Arial"/>
          <w:color w:val="000000"/>
          <w:lang w:val="es-ES"/>
        </w:rPr>
        <w:t xml:space="preserve"> La Naturaleza nos iguala: para ella nin</w:t>
      </w:r>
      <w:r w:rsidR="00267626">
        <w:rPr>
          <w:rFonts w:ascii="Arial" w:hAnsi="Arial" w:cs="Arial"/>
          <w:color w:val="000000"/>
          <w:lang w:val="es-ES"/>
        </w:rPr>
        <w:t>gún ser humano es mejor o supe</w:t>
      </w:r>
      <w:r w:rsidR="00267626" w:rsidRPr="00267626">
        <w:rPr>
          <w:rFonts w:ascii="Arial" w:hAnsi="Arial" w:cs="Arial"/>
          <w:color w:val="000000"/>
          <w:lang w:val="es-ES"/>
        </w:rPr>
        <w:t xml:space="preserve">rior a otro. Si estamos a gusto en un espacio natural es porque nadie nos juzga, nadie nos clasifica. Las diferencias son acogidas, sin necesidad de jerarquizarlas. Volvemos a pertenecer </w:t>
      </w:r>
      <w:r w:rsidR="00267626">
        <w:rPr>
          <w:rFonts w:ascii="Arial" w:hAnsi="Arial" w:cs="Arial"/>
          <w:color w:val="000000"/>
          <w:lang w:val="es-ES"/>
        </w:rPr>
        <w:t>a esa Comunidad amplia que sos</w:t>
      </w:r>
      <w:r w:rsidR="00267626" w:rsidRPr="00267626">
        <w:rPr>
          <w:rFonts w:ascii="Arial" w:hAnsi="Arial" w:cs="Arial"/>
          <w:color w:val="000000"/>
          <w:lang w:val="es-ES"/>
        </w:rPr>
        <w:t xml:space="preserve">tiene la Vida. Regresamos al vínculo primigenio que da origen a todos los demás; del que procede nuestra dignidad, nuestro derecho inalienable a la existencia. </w:t>
      </w:r>
    </w:p>
    <w:p w14:paraId="31E23623" w14:textId="77777777" w:rsidR="00267626" w:rsidRPr="00267626" w:rsidRDefault="00267626" w:rsidP="00267626">
      <w:pPr>
        <w:widowControl w:val="0"/>
        <w:autoSpaceDE w:val="0"/>
        <w:autoSpaceDN w:val="0"/>
        <w:adjustRightInd w:val="0"/>
        <w:spacing w:after="240"/>
        <w:jc w:val="both"/>
        <w:rPr>
          <w:rFonts w:ascii="Arial" w:hAnsi="Arial" w:cs="Arial"/>
          <w:color w:val="000000"/>
          <w:lang w:val="es-ES"/>
        </w:rPr>
      </w:pPr>
      <w:r w:rsidRPr="00267626">
        <w:rPr>
          <w:rFonts w:ascii="Arial" w:hAnsi="Arial" w:cs="Arial"/>
          <w:color w:val="000000"/>
          <w:lang w:val="es-ES"/>
        </w:rPr>
        <w:t xml:space="preserve">La Naturaleza nos hace plenamente humanas: agudiza nuestro sistema sensorial, regula las emociones, despierta la inteligencia vital y desarrolla la capacidad de empatía, facilitando la comunicación.   La cooperación y la ayuda mutua son el resultado del cultivo del yo </w:t>
      </w:r>
      <w:r>
        <w:rPr>
          <w:rFonts w:ascii="Arial" w:hAnsi="Arial" w:cs="Arial"/>
          <w:i/>
          <w:iCs/>
          <w:color w:val="000000"/>
          <w:lang w:val="es-ES"/>
        </w:rPr>
        <w:t>ecoló</w:t>
      </w:r>
      <w:r w:rsidRPr="00267626">
        <w:rPr>
          <w:rFonts w:ascii="Arial" w:hAnsi="Arial" w:cs="Arial"/>
          <w:i/>
          <w:iCs/>
          <w:color w:val="000000"/>
          <w:lang w:val="es-ES"/>
        </w:rPr>
        <w:t xml:space="preserve">gico </w:t>
      </w:r>
      <w:r w:rsidRPr="00267626">
        <w:rPr>
          <w:rFonts w:ascii="Arial" w:hAnsi="Arial" w:cs="Arial"/>
          <w:color w:val="000000"/>
          <w:lang w:val="es-ES"/>
        </w:rPr>
        <w:t xml:space="preserve">(por oposición al yo </w:t>
      </w:r>
      <w:proofErr w:type="spellStart"/>
      <w:r w:rsidRPr="00267626">
        <w:rPr>
          <w:rFonts w:ascii="Arial" w:hAnsi="Arial" w:cs="Arial"/>
          <w:i/>
          <w:iCs/>
          <w:color w:val="000000"/>
          <w:lang w:val="es-ES"/>
        </w:rPr>
        <w:t>egótico</w:t>
      </w:r>
      <w:proofErr w:type="spellEnd"/>
      <w:r w:rsidRPr="00267626">
        <w:rPr>
          <w:rFonts w:ascii="Arial" w:hAnsi="Arial" w:cs="Arial"/>
          <w:color w:val="000000"/>
          <w:lang w:val="es-ES"/>
        </w:rPr>
        <w:t xml:space="preserve">) y de la observación de las innumerables lecciones-ejemplos que nos ofrecen las especies vegetales y animales. </w:t>
      </w:r>
    </w:p>
    <w:p w14:paraId="4E439D27" w14:textId="77777777" w:rsidR="00267626" w:rsidRPr="00267626" w:rsidRDefault="00267626" w:rsidP="00267626">
      <w:pPr>
        <w:widowControl w:val="0"/>
        <w:autoSpaceDE w:val="0"/>
        <w:autoSpaceDN w:val="0"/>
        <w:adjustRightInd w:val="0"/>
        <w:spacing w:after="240"/>
        <w:jc w:val="both"/>
        <w:rPr>
          <w:rFonts w:ascii="Arial" w:hAnsi="Arial" w:cs="Arial"/>
          <w:color w:val="000000"/>
          <w:lang w:val="es-ES"/>
        </w:rPr>
      </w:pPr>
      <w:r w:rsidRPr="00267626">
        <w:rPr>
          <w:rFonts w:ascii="Arial" w:hAnsi="Arial" w:cs="Arial"/>
          <w:color w:val="000000"/>
          <w:lang w:val="es-ES"/>
        </w:rPr>
        <w:t xml:space="preserve">La Naturaleza es Comunidad igual que </w:t>
      </w:r>
      <w:r>
        <w:rPr>
          <w:rFonts w:ascii="Arial" w:hAnsi="Arial" w:cs="Arial"/>
          <w:color w:val="000000"/>
          <w:lang w:val="es-ES"/>
        </w:rPr>
        <w:t>la Comunidad es nuestra Natura</w:t>
      </w:r>
      <w:r w:rsidRPr="00267626">
        <w:rPr>
          <w:rFonts w:ascii="Arial" w:hAnsi="Arial" w:cs="Arial"/>
          <w:color w:val="000000"/>
          <w:lang w:val="es-ES"/>
        </w:rPr>
        <w:t xml:space="preserve">leza. En este taller exploraremos las diversas formas en las que puede ayudarnos a educar en el valor de la fraternidad y a construir equipos docentes fuertes, en comunidades educativas más unidas y más libres. </w:t>
      </w:r>
    </w:p>
    <w:p w14:paraId="12F0C31A" w14:textId="77777777" w:rsidR="001155B1" w:rsidRDefault="001155B1" w:rsidP="00267626">
      <w:pPr>
        <w:widowControl w:val="0"/>
        <w:tabs>
          <w:tab w:val="left" w:pos="220"/>
          <w:tab w:val="left" w:pos="720"/>
        </w:tabs>
        <w:autoSpaceDE w:val="0"/>
        <w:autoSpaceDN w:val="0"/>
        <w:adjustRightInd w:val="0"/>
        <w:spacing w:after="266" w:line="300" w:lineRule="atLeast"/>
        <w:ind w:left="360"/>
        <w:jc w:val="both"/>
        <w:rPr>
          <w:rFonts w:ascii="Arial" w:hAnsi="Arial" w:cs="Arial"/>
          <w:b/>
          <w:bCs/>
          <w:i/>
          <w:iCs/>
          <w:color w:val="5FA137"/>
          <w:sz w:val="26"/>
          <w:szCs w:val="26"/>
          <w:lang w:val="es-ES"/>
        </w:rPr>
      </w:pPr>
    </w:p>
    <w:p w14:paraId="39797F6F" w14:textId="77777777" w:rsidR="001155B1" w:rsidRDefault="001155B1" w:rsidP="00267626">
      <w:pPr>
        <w:widowControl w:val="0"/>
        <w:tabs>
          <w:tab w:val="left" w:pos="220"/>
          <w:tab w:val="left" w:pos="720"/>
        </w:tabs>
        <w:autoSpaceDE w:val="0"/>
        <w:autoSpaceDN w:val="0"/>
        <w:adjustRightInd w:val="0"/>
        <w:spacing w:after="266" w:line="300" w:lineRule="atLeast"/>
        <w:jc w:val="both"/>
        <w:rPr>
          <w:rFonts w:ascii="Arial" w:hAnsi="Arial" w:cs="Arial"/>
          <w:color w:val="3E511E"/>
          <w:sz w:val="26"/>
          <w:szCs w:val="26"/>
          <w:lang w:val="es-ES"/>
        </w:rPr>
      </w:pPr>
      <w:r w:rsidRPr="00CB3727">
        <w:rPr>
          <w:rFonts w:ascii="Arial" w:hAnsi="Arial" w:cs="Arial"/>
          <w:b/>
          <w:bCs/>
          <w:i/>
          <w:iCs/>
          <w:color w:val="0B5AB2"/>
          <w:u w:val="single"/>
          <w:lang w:val="es-ES"/>
        </w:rPr>
        <w:t>Taller 6</w:t>
      </w:r>
      <w:r>
        <w:rPr>
          <w:rFonts w:ascii="Arial" w:hAnsi="Arial" w:cs="Arial"/>
          <w:b/>
          <w:bCs/>
          <w:i/>
          <w:iCs/>
          <w:color w:val="0B5AB2"/>
          <w:sz w:val="26"/>
          <w:szCs w:val="26"/>
          <w:lang w:val="es-ES"/>
        </w:rPr>
        <w:t>: Lo colectivo en la relación con el medio</w:t>
      </w:r>
      <w:r>
        <w:rPr>
          <w:rFonts w:ascii="Arial" w:hAnsi="Arial" w:cs="Arial"/>
          <w:color w:val="3E511E"/>
          <w:sz w:val="26"/>
          <w:szCs w:val="26"/>
          <w:lang w:val="es-ES"/>
        </w:rPr>
        <w:t xml:space="preserve">: </w:t>
      </w:r>
      <w:r>
        <w:rPr>
          <w:rFonts w:ascii="Arial" w:hAnsi="Arial" w:cs="Arial"/>
          <w:b/>
          <w:bCs/>
          <w:i/>
          <w:iCs/>
          <w:color w:val="0B5AB2"/>
          <w:sz w:val="26"/>
          <w:szCs w:val="26"/>
          <w:lang w:val="es-ES"/>
        </w:rPr>
        <w:t>Sus redes, sus recursos</w:t>
      </w:r>
      <w:r>
        <w:rPr>
          <w:rFonts w:ascii="Arial" w:hAnsi="Arial" w:cs="Arial"/>
          <w:color w:val="3E511E"/>
          <w:sz w:val="26"/>
          <w:szCs w:val="26"/>
          <w:lang w:val="es-ES"/>
        </w:rPr>
        <w:t xml:space="preserve">. </w:t>
      </w:r>
      <w:r>
        <w:rPr>
          <w:rFonts w:ascii="Arial" w:hAnsi="Arial" w:cs="Arial"/>
          <w:color w:val="0B5AB2"/>
          <w:sz w:val="26"/>
          <w:szCs w:val="26"/>
          <w:lang w:val="es-ES"/>
        </w:rPr>
        <w:t>Experiencia de Educación 360: educación a tiempo completo</w:t>
      </w:r>
      <w:r>
        <w:rPr>
          <w:rFonts w:ascii="Arial" w:hAnsi="Arial" w:cs="Arial"/>
          <w:color w:val="3E511E"/>
          <w:sz w:val="26"/>
          <w:szCs w:val="26"/>
          <w:lang w:val="es-ES"/>
        </w:rPr>
        <w:t xml:space="preserve">. </w:t>
      </w:r>
      <w:r>
        <w:rPr>
          <w:rFonts w:ascii="Arial" w:hAnsi="Arial" w:cs="Arial"/>
          <w:color w:val="FB0007"/>
          <w:sz w:val="26"/>
          <w:szCs w:val="26"/>
          <w:lang w:val="es-ES"/>
        </w:rPr>
        <w:t>Carolina Carrillo y Pilar Calzada</w:t>
      </w:r>
      <w:r>
        <w:rPr>
          <w:rFonts w:ascii="Arial" w:hAnsi="Arial" w:cs="Arial"/>
          <w:color w:val="3E511E"/>
          <w:sz w:val="26"/>
          <w:szCs w:val="26"/>
          <w:lang w:val="es-ES"/>
        </w:rPr>
        <w:t>. Maestras de la Federación de MRP de Cataluña.  </w:t>
      </w:r>
    </w:p>
    <w:p w14:paraId="051A87A4" w14:textId="00B2759A" w:rsidR="00F15CD5" w:rsidRDefault="005820FA">
      <w:r>
        <w:t>El taller trata l</w:t>
      </w:r>
      <w:r w:rsidR="0094679C">
        <w:t xml:space="preserve">a educación </w:t>
      </w:r>
      <w:r w:rsidR="009B32C5">
        <w:t xml:space="preserve">que </w:t>
      </w:r>
      <w:r w:rsidR="0094679C">
        <w:t xml:space="preserve">conecta tiempos, espacios, aprendizajes y agentes educativos en los municipios y </w:t>
      </w:r>
      <w:r w:rsidR="009B32C5">
        <w:t xml:space="preserve">que </w:t>
      </w:r>
      <w:r w:rsidR="0094679C">
        <w:t>ofrece más y mejores oportunidades para todos y sin exclusiones.</w:t>
      </w:r>
    </w:p>
    <w:p w14:paraId="691B6FC6" w14:textId="5B0BCC9A" w:rsidR="009B32C5" w:rsidRDefault="0094679C">
      <w:r>
        <w:t xml:space="preserve">En el taller </w:t>
      </w:r>
      <w:r w:rsidR="009B32C5">
        <w:t>analizaremos</w:t>
      </w:r>
      <w:r>
        <w:t xml:space="preserve"> por qué la educación a tiempo completo es una gran oportunidad. Cómo se construyen alianzas y coordinación entre</w:t>
      </w:r>
      <w:r w:rsidR="005820FA">
        <w:t xml:space="preserve"> todos los agentes educativos</w:t>
      </w:r>
      <w:r>
        <w:t xml:space="preserve"> del entorno: instituciones, escuela, institutos, equipamientos deportivos y culturales, entidades sociales… </w:t>
      </w:r>
    </w:p>
    <w:p w14:paraId="417AA0A2" w14:textId="2BE15074" w:rsidR="0094679C" w:rsidRDefault="0094679C">
      <w:r>
        <w:t>Veremos cómo, desde nuestra</w:t>
      </w:r>
      <w:r w:rsidR="005820FA">
        <w:t>s</w:t>
      </w:r>
      <w:r>
        <w:t xml:space="preserve"> experiencia</w:t>
      </w:r>
      <w:r w:rsidR="009B32C5">
        <w:t>s</w:t>
      </w:r>
      <w:r>
        <w:t xml:space="preserve">, el trabajo </w:t>
      </w:r>
      <w:r w:rsidR="005820FA">
        <w:t>colectivo</w:t>
      </w:r>
      <w:r>
        <w:t xml:space="preserve"> y participativo multiplica las posibilidades de aprendizaje en el territorio, así como el acceso</w:t>
      </w:r>
      <w:r w:rsidR="005820FA">
        <w:t xml:space="preserve"> a él</w:t>
      </w:r>
      <w:r>
        <w:t xml:space="preserve"> de todos los niños, niñas y jóvenes. </w:t>
      </w:r>
      <w:r w:rsidR="009B32C5">
        <w:t>Tendremos en cuanta</w:t>
      </w:r>
      <w:r>
        <w:t xml:space="preserve"> la vinculación de los diferentes tiempos, espacios y recursos, dentro y fuera del los centros educativos.</w:t>
      </w:r>
    </w:p>
    <w:p w14:paraId="645032C9" w14:textId="666FF4F0" w:rsidR="009B32C5" w:rsidRDefault="009B32C5">
      <w:r>
        <w:t xml:space="preserve">Analizaremos las oportunidades que se dan en cada uno de </w:t>
      </w:r>
      <w:r w:rsidR="005820FA">
        <w:t>los</w:t>
      </w:r>
      <w:r>
        <w:t xml:space="preserve"> contextos </w:t>
      </w:r>
      <w:r w:rsidR="005820FA">
        <w:t xml:space="preserve">de los participantes </w:t>
      </w:r>
      <w:r>
        <w:t>para caminar en esta dirección.</w:t>
      </w:r>
    </w:p>
    <w:sectPr w:rsidR="009B32C5" w:rsidSect="00AF574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FC"/>
    <w:rsid w:val="00017E1C"/>
    <w:rsid w:val="001155B1"/>
    <w:rsid w:val="0024293D"/>
    <w:rsid w:val="00267626"/>
    <w:rsid w:val="00402BFC"/>
    <w:rsid w:val="005820FA"/>
    <w:rsid w:val="0074160A"/>
    <w:rsid w:val="0094679C"/>
    <w:rsid w:val="009B32C5"/>
    <w:rsid w:val="00A90B08"/>
    <w:rsid w:val="00AF5740"/>
    <w:rsid w:val="00B02F61"/>
    <w:rsid w:val="00CB3727"/>
    <w:rsid w:val="00F15C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35A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B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5610">
      <w:bodyDiv w:val="1"/>
      <w:marLeft w:val="0"/>
      <w:marRight w:val="0"/>
      <w:marTop w:val="0"/>
      <w:marBottom w:val="0"/>
      <w:divBdr>
        <w:top w:val="none" w:sz="0" w:space="0" w:color="auto"/>
        <w:left w:val="none" w:sz="0" w:space="0" w:color="auto"/>
        <w:bottom w:val="none" w:sz="0" w:space="0" w:color="auto"/>
        <w:right w:val="none" w:sz="0" w:space="0" w:color="auto"/>
      </w:divBdr>
      <w:divsChild>
        <w:div w:id="1792356431">
          <w:marLeft w:val="0"/>
          <w:marRight w:val="0"/>
          <w:marTop w:val="0"/>
          <w:marBottom w:val="0"/>
          <w:divBdr>
            <w:top w:val="none" w:sz="0" w:space="0" w:color="auto"/>
            <w:left w:val="none" w:sz="0" w:space="0" w:color="auto"/>
            <w:bottom w:val="none" w:sz="0" w:space="0" w:color="auto"/>
            <w:right w:val="none" w:sz="0" w:space="0" w:color="auto"/>
          </w:divBdr>
        </w:div>
        <w:div w:id="1404598446">
          <w:marLeft w:val="0"/>
          <w:marRight w:val="0"/>
          <w:marTop w:val="0"/>
          <w:marBottom w:val="0"/>
          <w:divBdr>
            <w:top w:val="none" w:sz="0" w:space="0" w:color="auto"/>
            <w:left w:val="none" w:sz="0" w:space="0" w:color="auto"/>
            <w:bottom w:val="none" w:sz="0" w:space="0" w:color="auto"/>
            <w:right w:val="none" w:sz="0" w:space="0" w:color="auto"/>
          </w:divBdr>
        </w:div>
        <w:div w:id="13576599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1025</Words>
  <Characters>5495</Characters>
  <Application>Microsoft Macintosh Word</Application>
  <DocSecurity>0</DocSecurity>
  <Lines>109</Lines>
  <Paragraphs>24</Paragraphs>
  <ScaleCrop>false</ScaleCrop>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2019-06-30T15:55:00Z</dcterms:created>
  <dcterms:modified xsi:type="dcterms:W3CDTF">2019-07-14T09:29:00Z</dcterms:modified>
</cp:coreProperties>
</file>